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51" w:rsidRPr="00270E51" w:rsidRDefault="00270E51" w:rsidP="0027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70E51" w:rsidRP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wnioskodawcy)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Wójta Gminy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zdrowiu publicznym (Dz.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 roku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904579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pozaszkolnych zajęć z programem profilaktycznym dla dzieci i młodzieży z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terenu Gminy Zakrzew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upoważniona do składania 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E95C67" w:rsidRPr="00270E51" w:rsidTr="00270E51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E95C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E95C67" w:rsidRPr="00270E51" w:rsidRDefault="00E95C67" w:rsidP="002146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E95C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szczeg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ółowy sposób realizacji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95C67" w:rsidRPr="00270E51" w:rsidTr="00214681">
        <w:tc>
          <w:tcPr>
            <w:tcW w:w="9640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E95C67" w:rsidRPr="00270E51" w:rsidTr="00270E51">
        <w:trPr>
          <w:trHeight w:val="975"/>
        </w:trPr>
        <w:tc>
          <w:tcPr>
            <w:tcW w:w="708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95C67" w:rsidRPr="00270E51" w:rsidTr="00270E51">
        <w:trPr>
          <w:trHeight w:val="1538"/>
        </w:trPr>
        <w:tc>
          <w:tcPr>
            <w:tcW w:w="708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zacji zadania, (jeżeli dotyczy):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ogłoszeniu o konkursie ofert: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E95C67" w:rsidRPr="00270E51" w:rsidRDefault="00E95C67" w:rsidP="00E95C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E95C67" w:rsidRPr="00270E51" w:rsidTr="00270E51">
        <w:trPr>
          <w:trHeight w:val="645"/>
        </w:trPr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E95C67" w:rsidRPr="00270E51" w:rsidRDefault="00270E51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wysokości środków przeznaczonych na realizację zadania oraz kosztorys wykonania zadania, w szczególności uwzględniający koszty administracyjne.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533"/>
        <w:gridCol w:w="2336"/>
      </w:tblGrid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E95C67" w:rsidRPr="00270E51" w:rsidRDefault="00E95C67" w:rsidP="00E95C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747"/>
        <w:gridCol w:w="1843"/>
        <w:gridCol w:w="1843"/>
      </w:tblGrid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 w:rsid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E95C67" w:rsidRPr="00270E51" w:rsidTr="00E12808">
        <w:trPr>
          <w:trHeight w:val="911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5C67" w:rsidRDefault="00E95C67" w:rsidP="00E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</w:t>
            </w:r>
            <w:r w:rsid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merytoryczne:</w:t>
            </w:r>
          </w:p>
          <w:p w:rsidR="00E12808" w:rsidRDefault="00E12808" w:rsidP="00E128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5C67" w:rsidRDefault="00E12808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obsługi zadania, w tym koszty administracyjne:</w:t>
            </w:r>
          </w:p>
          <w:p w:rsidR="00E12808" w:rsidRDefault="00E12808" w:rsidP="00E128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5C67" w:rsidRDefault="00E12808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koszty, w tym koszty wyposażenia i promocji:</w:t>
            </w:r>
          </w:p>
          <w:p w:rsidR="00E12808" w:rsidRDefault="00E12808" w:rsidP="00E12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E95C67" w:rsidRPr="00270E51" w:rsidRDefault="00E95C67" w:rsidP="0021468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0E51">
        <w:rPr>
          <w:rFonts w:ascii="Times New Roman" w:hAnsi="Times New Roman" w:cs="Times New Roman"/>
          <w:sz w:val="24"/>
          <w:szCs w:val="24"/>
        </w:rPr>
        <w:t>karany/a zakazem pełnienia funkcji związanych z dysponowaniem środkami publicznymi oraz niekaralności za umyślne przestępstwo lub umyślne przestępstwo skarbowe.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E95C67" w:rsidRPr="00270E51" w:rsidRDefault="00E95C67" w:rsidP="00E9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E95C67" w:rsidRPr="00270E51" w:rsidRDefault="00E95C67" w:rsidP="00270E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</w:t>
      </w:r>
      <w:r w:rsidR="00AB4655" w:rsidRPr="00270E51">
        <w:rPr>
          <w:rFonts w:ascii="Times New Roman" w:hAnsi="Times New Roman" w:cs="Times New Roman"/>
          <w:sz w:val="24"/>
          <w:szCs w:val="24"/>
        </w:rPr>
        <w:t>reprezentujących.</w:t>
      </w:r>
    </w:p>
    <w:p w:rsidR="00B81AC0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rPr>
          <w:rFonts w:ascii="Times New Roman" w:hAnsi="Times New Roman" w:cs="Times New Roman"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A7486"/>
    <w:multiLevelType w:val="hybridMultilevel"/>
    <w:tmpl w:val="13CAA1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ECA"/>
    <w:multiLevelType w:val="hybridMultilevel"/>
    <w:tmpl w:val="764CB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628E8"/>
    <w:multiLevelType w:val="hybridMultilevel"/>
    <w:tmpl w:val="61661F48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E6523"/>
    <w:multiLevelType w:val="hybridMultilevel"/>
    <w:tmpl w:val="98CAE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7"/>
    <w:rsid w:val="001A7C37"/>
    <w:rsid w:val="00270E51"/>
    <w:rsid w:val="007539DD"/>
    <w:rsid w:val="00904579"/>
    <w:rsid w:val="00AB4655"/>
    <w:rsid w:val="00B81AC0"/>
    <w:rsid w:val="00E12808"/>
    <w:rsid w:val="00E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A907"/>
  <w15:chartTrackingRefBased/>
  <w15:docId w15:val="{266EF61F-F0C6-46C2-9583-F8DD9F0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2</cp:revision>
  <dcterms:created xsi:type="dcterms:W3CDTF">2017-07-13T09:53:00Z</dcterms:created>
  <dcterms:modified xsi:type="dcterms:W3CDTF">2017-07-13T09:53:00Z</dcterms:modified>
</cp:coreProperties>
</file>