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38" w:rsidRDefault="00EA1F59" w:rsidP="00EA1F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A171F9">
        <w:rPr>
          <w:b/>
          <w:sz w:val="24"/>
        </w:rPr>
        <w:t>XXX/263/2021</w:t>
      </w:r>
    </w:p>
    <w:p w:rsidR="00EA1F59" w:rsidRDefault="00EA1F59" w:rsidP="00EA1F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Rady Gminy w Zakrzewie</w:t>
      </w:r>
    </w:p>
    <w:p w:rsidR="00EA1F59" w:rsidRDefault="00EA1F59" w:rsidP="00EA1F5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 dnia 15 czerwca 2021 roku</w:t>
      </w:r>
    </w:p>
    <w:p w:rsidR="00EA1F59" w:rsidRDefault="00EA1F59" w:rsidP="00EA1F59">
      <w:pPr>
        <w:spacing w:after="0" w:line="240" w:lineRule="auto"/>
        <w:jc w:val="center"/>
        <w:rPr>
          <w:b/>
          <w:sz w:val="24"/>
        </w:rPr>
      </w:pPr>
    </w:p>
    <w:p w:rsidR="00EA1F59" w:rsidRDefault="00EA1F59" w:rsidP="00EA1F5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w sprawie rozpatrzenia petycji</w:t>
      </w:r>
    </w:p>
    <w:p w:rsidR="00EA1F59" w:rsidRDefault="00EA1F59" w:rsidP="00EA1F59">
      <w:pPr>
        <w:jc w:val="both"/>
        <w:rPr>
          <w:sz w:val="24"/>
        </w:rPr>
      </w:pPr>
      <w:r>
        <w:rPr>
          <w:sz w:val="24"/>
        </w:rPr>
        <w:tab/>
      </w:r>
    </w:p>
    <w:p w:rsidR="00EA1F59" w:rsidRDefault="00EA1F59" w:rsidP="00EA1F59">
      <w:pPr>
        <w:ind w:firstLine="708"/>
        <w:jc w:val="both"/>
        <w:rPr>
          <w:sz w:val="24"/>
        </w:rPr>
      </w:pPr>
      <w:r>
        <w:rPr>
          <w:sz w:val="24"/>
        </w:rPr>
        <w:t>Na podstawie art. 18b ust.1 ustawy z dnia 8 marca 1990 r. o samorządzie gminnym (Dz.U. z 2020 r. poz. 713 z późn. zm.) w związku z art. 9 ust. 2 oraz art. 13 ust. 1 ustawy z dnia 11 lipca 2014 r. o petycjach  (Dz.U. z 2018 r. poz. 870) uchwala się, co następuje:</w:t>
      </w:r>
    </w:p>
    <w:p w:rsidR="00EA1F59" w:rsidRDefault="00EA1F59" w:rsidP="00EA1F59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EA1F59" w:rsidRDefault="00EA1F59" w:rsidP="00EA1F59">
      <w:pPr>
        <w:jc w:val="both"/>
        <w:rPr>
          <w:sz w:val="24"/>
        </w:rPr>
      </w:pPr>
      <w:r>
        <w:rPr>
          <w:sz w:val="24"/>
        </w:rPr>
        <w:t xml:space="preserve">Nie uwzględnia się petycji z dnia 2 marca 2021 r. dotyczącej podjęcia uchwały w sprawie poparcia Rządu Tymczasowej Rady Stanu Narodu Polskiego Społecznego Komitetu Konstytucyjnego z przyczyn wskazanych w uzasadnieniu do niniejszej uchwały. </w:t>
      </w:r>
    </w:p>
    <w:p w:rsidR="00EA1F59" w:rsidRDefault="00EA1F59" w:rsidP="00EA1F59">
      <w:pPr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EA1F59" w:rsidRDefault="00EA1F59" w:rsidP="00EA1F59">
      <w:pPr>
        <w:jc w:val="both"/>
        <w:rPr>
          <w:sz w:val="24"/>
        </w:rPr>
      </w:pPr>
      <w:r>
        <w:rPr>
          <w:sz w:val="24"/>
        </w:rPr>
        <w:t>Upoważnia się Przewodniczącego Rady Gminy w Zakrzewie do poinformowania podmiot składający petycje o sposobie jej załatwienia poprzez przekazanie wnoszącemu niniejszej uchwały z uzasadnieniem.</w:t>
      </w:r>
    </w:p>
    <w:p w:rsidR="00EA1F59" w:rsidRDefault="00EA1F59" w:rsidP="00EA1F59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EA1F59" w:rsidRDefault="00EA1F59" w:rsidP="00EA1F59">
      <w:pPr>
        <w:jc w:val="both"/>
        <w:rPr>
          <w:sz w:val="24"/>
        </w:rPr>
      </w:pPr>
      <w:r>
        <w:rPr>
          <w:sz w:val="24"/>
        </w:rPr>
        <w:t>Uchwała wchodzi w życie z dniem podjęcia.</w:t>
      </w: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A171F9" w:rsidP="00EA1F59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Przewodniczący Rady Gminy</w:t>
      </w:r>
    </w:p>
    <w:p w:rsidR="00A171F9" w:rsidRPr="00A171F9" w:rsidRDefault="00A171F9" w:rsidP="00EA1F59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Janusz Stawczyk </w:t>
      </w: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EA1F59" w:rsidRDefault="00EA1F59" w:rsidP="00EA1F59">
      <w:pPr>
        <w:jc w:val="both"/>
        <w:rPr>
          <w:sz w:val="24"/>
        </w:rPr>
      </w:pPr>
    </w:p>
    <w:p w:rsidR="00A171F9" w:rsidRDefault="00A171F9" w:rsidP="00EA1F59">
      <w:pPr>
        <w:jc w:val="center"/>
        <w:rPr>
          <w:b/>
          <w:sz w:val="24"/>
        </w:rPr>
      </w:pPr>
    </w:p>
    <w:p w:rsidR="00A171F9" w:rsidRDefault="00A171F9" w:rsidP="00EA1F59">
      <w:pPr>
        <w:jc w:val="center"/>
        <w:rPr>
          <w:b/>
          <w:sz w:val="24"/>
        </w:rPr>
      </w:pPr>
    </w:p>
    <w:p w:rsidR="00A171F9" w:rsidRDefault="00A171F9" w:rsidP="00EA1F59">
      <w:pPr>
        <w:jc w:val="center"/>
        <w:rPr>
          <w:b/>
          <w:sz w:val="24"/>
        </w:rPr>
      </w:pPr>
    </w:p>
    <w:p w:rsidR="00EA1F59" w:rsidRDefault="00EA1F59" w:rsidP="00EA1F59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UZASADNIENIE</w:t>
      </w:r>
    </w:p>
    <w:p w:rsidR="00E21DEC" w:rsidRDefault="00EA1F59" w:rsidP="00EA1F59">
      <w:pPr>
        <w:jc w:val="both"/>
        <w:rPr>
          <w:sz w:val="24"/>
        </w:rPr>
      </w:pPr>
      <w:r>
        <w:rPr>
          <w:sz w:val="24"/>
        </w:rPr>
        <w:tab/>
        <w:t>W dniu 2 marca 2021 r. wpłynęła petycja Komitetu Tymczasowej Rady Stanu Narodu Polskiego Komitetu Konstytucyjnego o podjęcie przez Rad</w:t>
      </w:r>
      <w:r w:rsidR="00CB39FB">
        <w:rPr>
          <w:sz w:val="24"/>
        </w:rPr>
        <w:t>ę</w:t>
      </w:r>
      <w:r>
        <w:rPr>
          <w:sz w:val="24"/>
        </w:rPr>
        <w:t xml:space="preserve"> Gminy uchwały w sprawie poparcia Rzą</w:t>
      </w:r>
      <w:r w:rsidR="00E21DEC">
        <w:rPr>
          <w:sz w:val="24"/>
        </w:rPr>
        <w:t>du wskazanej Tymczasowej Rady Stanu.</w:t>
      </w:r>
    </w:p>
    <w:p w:rsidR="00E21DEC" w:rsidRDefault="00E21DEC" w:rsidP="00EA1F59">
      <w:pPr>
        <w:jc w:val="both"/>
        <w:rPr>
          <w:sz w:val="24"/>
        </w:rPr>
      </w:pPr>
      <w:r>
        <w:rPr>
          <w:sz w:val="24"/>
        </w:rPr>
        <w:tab/>
        <w:t>Komisja Skarg, Wniosków i Petycji w dniu 7 czerwca 2021 r. przeprowadziła analizę petycji i stwierdziła co następuje.</w:t>
      </w:r>
    </w:p>
    <w:p w:rsidR="00EA1F59" w:rsidRDefault="00E21DEC" w:rsidP="00EA1F59">
      <w:pPr>
        <w:jc w:val="both"/>
        <w:rPr>
          <w:sz w:val="24"/>
        </w:rPr>
      </w:pPr>
      <w:r>
        <w:rPr>
          <w:sz w:val="24"/>
        </w:rPr>
        <w:tab/>
        <w:t xml:space="preserve">Zgodnie z art. 2 ust. 3 ustawy z dnia 11 lipca 2014 r. o petycjach (Dz.U. z 2018 r. poz. 870), 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Każdy organ, </w:t>
      </w:r>
      <w:r>
        <w:rPr>
          <w:sz w:val="24"/>
        </w:rPr>
        <w:br/>
        <w:t xml:space="preserve">w tym Rada Gminy w Zakrzewie, rozpoznając żądanie petycji zobowiązana jest do działania </w:t>
      </w:r>
      <w:r>
        <w:rPr>
          <w:sz w:val="24"/>
        </w:rPr>
        <w:br/>
        <w:t>na podstawie i w granicach prawa. Wynika to z wyrażonej w art. 7 Konstytucji zasady legalizmu i praworządności. Stąd</w:t>
      </w:r>
      <w:r w:rsidR="00043D69">
        <w:rPr>
          <w:sz w:val="24"/>
        </w:rPr>
        <w:t xml:space="preserve"> też </w:t>
      </w:r>
      <w:r>
        <w:rPr>
          <w:sz w:val="24"/>
        </w:rPr>
        <w:t xml:space="preserve">każda czynność podejmowana przez organ stanowiący gminy powinna znajdować podstawę w przepisach prawa. </w:t>
      </w:r>
      <w:r w:rsidR="00EA1F59">
        <w:rPr>
          <w:sz w:val="24"/>
        </w:rPr>
        <w:t xml:space="preserve"> </w:t>
      </w:r>
    </w:p>
    <w:p w:rsidR="00E21DEC" w:rsidRDefault="00E21DEC" w:rsidP="00EA1F59">
      <w:pPr>
        <w:jc w:val="both"/>
        <w:rPr>
          <w:sz w:val="24"/>
        </w:rPr>
      </w:pPr>
      <w:r>
        <w:rPr>
          <w:sz w:val="24"/>
        </w:rPr>
        <w:tab/>
        <w:t>Tymczasem wniesiona petycja przez Tymczasową Radę Stanu Narodu Polskiego Społeczny Komitet Konstytucyjny sprowadza się do wniosku o podjęcie uchwały w kwestii nie mieszczącej się w zakresie kompetenc</w:t>
      </w:r>
      <w:r w:rsidR="008B3AEA">
        <w:rPr>
          <w:sz w:val="24"/>
        </w:rPr>
        <w:t>j</w:t>
      </w:r>
      <w:r>
        <w:rPr>
          <w:sz w:val="24"/>
        </w:rPr>
        <w:t xml:space="preserve">i Rady Gminy w Zakrzewie. Zgodnie z art. 18 ust. 1 ustawy z dnia 8 marca 1990 r. </w:t>
      </w:r>
      <w:r w:rsidR="008B3AEA">
        <w:rPr>
          <w:sz w:val="24"/>
        </w:rPr>
        <w:t xml:space="preserve">o samorządzie gminnym do właściwości gminy należą sprawy pozostające w zakresie działania gminy, o ile ustawy nie stanowią inaczej. Zadanie zlecone </w:t>
      </w:r>
      <w:r w:rsidR="00CB39FB">
        <w:rPr>
          <w:sz w:val="24"/>
        </w:rPr>
        <w:br/>
      </w:r>
      <w:r w:rsidR="008B3AEA">
        <w:rPr>
          <w:sz w:val="24"/>
        </w:rPr>
        <w:t xml:space="preserve">z zakresu administracji rządowej gmina wykonuje </w:t>
      </w:r>
      <w:r w:rsidR="00CB39FB">
        <w:rPr>
          <w:sz w:val="24"/>
        </w:rPr>
        <w:t xml:space="preserve">na podstawie art. 8 cyt. Ustawy i w takim zakresie jest do nich umocowana. Ponadto na mocy art. 10 Konstytucji RP ustrój Rzeczypospolitej Polskiej opiera się na podziale i równowadze władzy ustawodawczej, wykonawczej i władzy sądowniczej. Wybór Prezydenta Rzeczypospolitej, zgodnie z art. 127 ust. 1 Konstytucji Rzeczypospolitej Polskiej należy do kompetencji Narodu. Prezydent jest wybierany w wyborach powszechnych, równych, bezpośrednich i w głosowaniu tajnym. Władzę ustawodawczą w Rzeczypospolitej Polskiej sprawuje Sejm i Senat (art. 95 ust. 1 Konstytucji). Skład Rządu – Rady Ministrów zgodnie z art. 154 ust. 1 Konstytucji proponuje Prezes Rady Ministrów </w:t>
      </w:r>
      <w:r w:rsidR="00BF6903">
        <w:rPr>
          <w:sz w:val="24"/>
        </w:rPr>
        <w:t>desygnowany przez Prezydenta Rzeczypospolitej, natomiast tryb ustawodawczy przy zmianie Konstytucji określa jej art. 235. Ponadto stan nadzwyczajny (wojenny, wyjątkowy lub klęski żywiołowej) zgodnie z art. 228 ust. 1 i 2 Konstytucji może zostać wprowadzony tylko na podstawie ustawy.</w:t>
      </w:r>
    </w:p>
    <w:p w:rsidR="00BF6903" w:rsidRDefault="00BF6903" w:rsidP="00EA1F59">
      <w:pPr>
        <w:jc w:val="both"/>
        <w:rPr>
          <w:sz w:val="24"/>
        </w:rPr>
      </w:pPr>
      <w:r>
        <w:rPr>
          <w:sz w:val="24"/>
        </w:rPr>
        <w:tab/>
        <w:t xml:space="preserve">Reasumując wybór wskazanych wyżej organów Państwa wynika wprost z przepisów samej Konstytucji, do której przestrzegania zobowiązane są organy Gminy. </w:t>
      </w:r>
    </w:p>
    <w:p w:rsidR="00BF6903" w:rsidRDefault="00BF6903" w:rsidP="00EA1F59">
      <w:pPr>
        <w:jc w:val="both"/>
        <w:rPr>
          <w:sz w:val="24"/>
        </w:rPr>
      </w:pPr>
      <w:r>
        <w:rPr>
          <w:sz w:val="24"/>
        </w:rPr>
        <w:tab/>
        <w:t>W świetle przytoczonych przepisów należy jednoznacznie wskazać, że ani wybór Prezydenta Rzeczypospolitej Polskiej, ani władzy ustawodawczej i wykonawczej, ani też wprowadzenie stanu nadzwyczajnego nie mieści się w zakresie zadań jednostki samorządu terytorialnego. Stąd te</w:t>
      </w:r>
      <w:r w:rsidR="00043D69">
        <w:rPr>
          <w:sz w:val="24"/>
        </w:rPr>
        <w:t>ż</w:t>
      </w:r>
      <w:r>
        <w:rPr>
          <w:sz w:val="24"/>
        </w:rPr>
        <w:t xml:space="preserve"> Rada Gminy w Zakrzewie nie ma kompetencji do podejmowania działań objętych żądaniem petycji. Gmina odpowiedzialna jest za realizację zadań na szczeblu lokalnym (samorządowym). </w:t>
      </w:r>
    </w:p>
    <w:p w:rsidR="00043D69" w:rsidRDefault="00BF6903" w:rsidP="00EA1F59">
      <w:pPr>
        <w:jc w:val="both"/>
        <w:rPr>
          <w:sz w:val="24"/>
        </w:rPr>
      </w:pPr>
      <w:r>
        <w:rPr>
          <w:sz w:val="24"/>
        </w:rPr>
        <w:lastRenderedPageBreak/>
        <w:tab/>
        <w:t xml:space="preserve">Po zapoznaniu się </w:t>
      </w:r>
      <w:r w:rsidR="00043D69">
        <w:rPr>
          <w:sz w:val="24"/>
        </w:rPr>
        <w:t xml:space="preserve">z ustaleniami Komisji Skarg, Wniosków i Petycji Rada Gminy </w:t>
      </w:r>
      <w:r w:rsidR="00043D69">
        <w:rPr>
          <w:sz w:val="24"/>
        </w:rPr>
        <w:br/>
        <w:t>w Zakrzewie postanowiła nie uwzględnić żądania petycji, gdyż jak wskazano wyżej materia objęta petycją nie mieści się w kompetencji Rady.</w:t>
      </w:r>
    </w:p>
    <w:p w:rsidR="00BF6903" w:rsidRPr="00EA1F59" w:rsidRDefault="00043D69" w:rsidP="00EA1F59">
      <w:pPr>
        <w:jc w:val="both"/>
        <w:rPr>
          <w:sz w:val="24"/>
        </w:rPr>
      </w:pPr>
      <w:r>
        <w:rPr>
          <w:sz w:val="24"/>
        </w:rPr>
        <w:tab/>
        <w:t xml:space="preserve">Wobec powyższego petycja uznana została za nieuzasadnioną.  </w:t>
      </w:r>
    </w:p>
    <w:p w:rsidR="00EA1F59" w:rsidRPr="00EA1F59" w:rsidRDefault="00EA1F59" w:rsidP="00EA1F59">
      <w:pPr>
        <w:jc w:val="center"/>
        <w:rPr>
          <w:b/>
          <w:sz w:val="24"/>
        </w:rPr>
      </w:pPr>
    </w:p>
    <w:p w:rsidR="00EA1F59" w:rsidRPr="00EA1F59" w:rsidRDefault="00EA1F59" w:rsidP="00EA1F59">
      <w:pPr>
        <w:jc w:val="both"/>
        <w:rPr>
          <w:b/>
          <w:sz w:val="24"/>
        </w:rPr>
      </w:pPr>
    </w:p>
    <w:sectPr w:rsidR="00EA1F59" w:rsidRPr="00EA1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9"/>
    <w:rsid w:val="00043D69"/>
    <w:rsid w:val="008B3AEA"/>
    <w:rsid w:val="00912BC4"/>
    <w:rsid w:val="00A171F9"/>
    <w:rsid w:val="00BF6903"/>
    <w:rsid w:val="00C70138"/>
    <w:rsid w:val="00CB39FB"/>
    <w:rsid w:val="00E21DEC"/>
    <w:rsid w:val="00E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D2EDA-37D5-4B94-B6BA-6291E88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Podgórska</dc:creator>
  <cp:keywords/>
  <dc:description/>
  <cp:lastModifiedBy>Marta Podgórska</cp:lastModifiedBy>
  <cp:revision>2</cp:revision>
  <dcterms:created xsi:type="dcterms:W3CDTF">2021-06-14T14:16:00Z</dcterms:created>
  <dcterms:modified xsi:type="dcterms:W3CDTF">2021-06-14T14:16:00Z</dcterms:modified>
</cp:coreProperties>
</file>