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06EA" w14:textId="47595C53" w:rsidR="00AB06F2" w:rsidRDefault="00BE109A" w:rsidP="00BE109A">
      <w:pPr>
        <w:jc w:val="right"/>
      </w:pPr>
      <w:r>
        <w:t xml:space="preserve">Zakrzew, </w:t>
      </w:r>
      <w:r w:rsidR="00CD70AF">
        <w:t>2</w:t>
      </w:r>
      <w:r>
        <w:t>9.06.2023 r.</w:t>
      </w:r>
    </w:p>
    <w:p w14:paraId="76240690" w14:textId="77777777" w:rsidR="009E75C2" w:rsidRDefault="009E75C2" w:rsidP="009E75C2"/>
    <w:p w14:paraId="5F1CAE0F" w14:textId="77777777" w:rsidR="009E75C2" w:rsidRDefault="009E75C2" w:rsidP="009E75C2">
      <w:r>
        <w:t>SO.152.1.2023</w:t>
      </w:r>
    </w:p>
    <w:p w14:paraId="6A4E5714" w14:textId="77777777" w:rsidR="00BE109A" w:rsidRDefault="00BE109A" w:rsidP="00BE109A">
      <w:pPr>
        <w:jc w:val="right"/>
      </w:pPr>
    </w:p>
    <w:p w14:paraId="5A6F8E1A" w14:textId="77777777" w:rsidR="00BE109A" w:rsidRDefault="00BE109A" w:rsidP="00BE109A">
      <w:pPr>
        <w:jc w:val="right"/>
      </w:pPr>
    </w:p>
    <w:p w14:paraId="04AB749C" w14:textId="77777777" w:rsidR="00AB06F2" w:rsidRPr="00BE109A" w:rsidRDefault="00BE109A" w:rsidP="00BE109A">
      <w:pPr>
        <w:ind w:left="5387"/>
        <w:rPr>
          <w:b/>
          <w:bCs/>
        </w:rPr>
      </w:pPr>
      <w:r w:rsidRPr="00BE109A">
        <w:rPr>
          <w:b/>
          <w:bCs/>
        </w:rPr>
        <w:t>Podmiot wnoszący petycję:</w:t>
      </w:r>
    </w:p>
    <w:p w14:paraId="40A52D22" w14:textId="77777777" w:rsidR="00BE109A" w:rsidRDefault="00BE109A" w:rsidP="00BE109A">
      <w:pPr>
        <w:spacing w:after="0" w:line="240" w:lineRule="auto"/>
        <w:ind w:left="5387"/>
      </w:pPr>
      <w:r>
        <w:t>Osoba Prawna</w:t>
      </w:r>
    </w:p>
    <w:p w14:paraId="1BC14E7D" w14:textId="77777777" w:rsidR="00BE109A" w:rsidRDefault="00BE109A" w:rsidP="00BE109A">
      <w:pPr>
        <w:spacing w:after="0" w:line="240" w:lineRule="auto"/>
        <w:ind w:left="5387"/>
      </w:pPr>
      <w:r>
        <w:t>Szulc-Efekt sp. z o. o.</w:t>
      </w:r>
    </w:p>
    <w:p w14:paraId="61ECE2C8" w14:textId="77777777" w:rsidR="00BE109A" w:rsidRDefault="00BE109A" w:rsidP="00BE109A">
      <w:pPr>
        <w:spacing w:after="0" w:line="240" w:lineRule="auto"/>
        <w:ind w:left="5387"/>
      </w:pPr>
      <w:r>
        <w:t>Prezes Zarządu - Adam Szulc</w:t>
      </w:r>
    </w:p>
    <w:p w14:paraId="57C4F689" w14:textId="77777777" w:rsidR="00BE109A" w:rsidRDefault="00BE109A" w:rsidP="00BE109A">
      <w:pPr>
        <w:spacing w:after="0" w:line="240" w:lineRule="auto"/>
        <w:ind w:left="5387"/>
      </w:pPr>
      <w:r>
        <w:t>ul. Poligonowa 1, 04-051 Warszawa</w:t>
      </w:r>
    </w:p>
    <w:p w14:paraId="3A32C47B" w14:textId="77777777" w:rsidR="00AB06F2" w:rsidRDefault="00AB06F2" w:rsidP="005B6F47"/>
    <w:p w14:paraId="48A86CF0" w14:textId="77777777" w:rsidR="00AB06F2" w:rsidRDefault="00AB06F2" w:rsidP="005B6F47"/>
    <w:p w14:paraId="00680D41" w14:textId="77777777" w:rsidR="006326FA" w:rsidRPr="00AB06F2" w:rsidRDefault="005B6F47" w:rsidP="00BE109A">
      <w:pPr>
        <w:spacing w:line="360" w:lineRule="auto"/>
        <w:ind w:firstLine="708"/>
        <w:jc w:val="both"/>
        <w:rPr>
          <w:sz w:val="24"/>
          <w:szCs w:val="24"/>
        </w:rPr>
      </w:pPr>
      <w:r w:rsidRPr="00AB06F2">
        <w:rPr>
          <w:sz w:val="24"/>
          <w:szCs w:val="24"/>
        </w:rPr>
        <w:t>Na podstawie art. 13 ust. 1 ustawy z dnia 11 lipca 2014 r. (t.j. Dz. U. z 2018 r. poz. 870) w związku z petycją wniesiona drogą elektroniczną 3 kwietnia 2023 r. w sprawie „wykonania rekonesansu w zakresie możliwości skorzystania przez Urząd z rozwiązań darmowych proponowanych przez sfery rządowe - dot scentralizowanego dostępu do informacji publicznej - scilicet - bezpłatne BIP’y rządowe”, zawiadamiam poniżej o sposobie załatwienia petycji.</w:t>
      </w:r>
    </w:p>
    <w:p w14:paraId="32D136D4" w14:textId="77777777" w:rsidR="005B6F47" w:rsidRPr="00AB06F2" w:rsidRDefault="005B6F47" w:rsidP="00BE109A">
      <w:pPr>
        <w:spacing w:line="360" w:lineRule="auto"/>
        <w:ind w:firstLine="708"/>
        <w:jc w:val="both"/>
        <w:rPr>
          <w:sz w:val="24"/>
          <w:szCs w:val="24"/>
        </w:rPr>
      </w:pPr>
      <w:r w:rsidRPr="00AB06F2">
        <w:rPr>
          <w:sz w:val="24"/>
          <w:szCs w:val="24"/>
        </w:rPr>
        <w:t xml:space="preserve">W Urzędzie Gminy w Zakrzewie podjęto odpowiednie działania w kierunku rekonesansu usługodawców </w:t>
      </w:r>
      <w:r w:rsidR="00AB06F2" w:rsidRPr="00AB06F2">
        <w:rPr>
          <w:sz w:val="24"/>
          <w:szCs w:val="24"/>
        </w:rPr>
        <w:t xml:space="preserve">udostępniających usługę Biuletynu Informacji Publicznej, łącznie z BIP-ami rządowymi. Wszelkie wybory w tym zakresie realizowane są z zachowaniem dbałości o oszczędne, racjonalne i najbardziej efektywne wydawanie środków publicznych, w oparciu </w:t>
      </w:r>
      <w:r w:rsidR="00BE109A">
        <w:rPr>
          <w:sz w:val="24"/>
          <w:szCs w:val="24"/>
        </w:rPr>
        <w:br/>
      </w:r>
      <w:r w:rsidR="00AB06F2" w:rsidRPr="00AB06F2">
        <w:rPr>
          <w:sz w:val="24"/>
          <w:szCs w:val="24"/>
        </w:rPr>
        <w:t>o zasady uczciwej konkurencji.</w:t>
      </w:r>
    </w:p>
    <w:sectPr w:rsidR="005B6F47" w:rsidRPr="00AB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1A8BE55-D5F9-416D-AD07-2898386F3A0A}"/>
  </w:docVars>
  <w:rsids>
    <w:rsidRoot w:val="005B6F47"/>
    <w:rsid w:val="005B6F47"/>
    <w:rsid w:val="006326FA"/>
    <w:rsid w:val="009E75C2"/>
    <w:rsid w:val="00AB06F2"/>
    <w:rsid w:val="00AE6C79"/>
    <w:rsid w:val="00BE109A"/>
    <w:rsid w:val="00C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2FB1"/>
  <w15:chartTrackingRefBased/>
  <w15:docId w15:val="{D9AC395F-5BB7-4BB5-AE76-3BCFC99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A8BE55-D5F9-416D-AD07-2898386F3A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Kosiec</dc:creator>
  <cp:keywords/>
  <dc:description/>
  <cp:lastModifiedBy>Andrzej Kosiec</cp:lastModifiedBy>
  <cp:revision>3</cp:revision>
  <dcterms:created xsi:type="dcterms:W3CDTF">2023-06-29T06:09:00Z</dcterms:created>
  <dcterms:modified xsi:type="dcterms:W3CDTF">2023-06-29T06:09:00Z</dcterms:modified>
</cp:coreProperties>
</file>